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0A2D" w:rsidRDefault="005F0A2D"/>
    <w:p w:rsidR="005F0A2D" w:rsidRDefault="00C60211">
      <w:pPr>
        <w:spacing w:before="240"/>
        <w:ind w:left="705"/>
        <w:jc w:val="right"/>
      </w:pPr>
      <w:r>
        <w:rPr>
          <w:rFonts w:ascii="Times New Roman" w:eastAsia="Times New Roman" w:hAnsi="Times New Roman" w:cs="Times New Roman"/>
          <w:color w:val="000000"/>
          <w:sz w:val="18"/>
        </w:rPr>
        <w:t>В редакции от: 24.10.2016</w:t>
      </w:r>
    </w:p>
    <w:p w:rsidR="005F0A2D" w:rsidRDefault="00C60211">
      <w:pPr>
        <w:spacing w:before="240"/>
      </w:pPr>
      <w:r>
        <w:rPr>
          <w:rFonts w:ascii="Times New Roman" w:eastAsia="Times New Roman" w:hAnsi="Times New Roman" w:cs="Times New Roman"/>
          <w:color w:val="000000"/>
          <w:sz w:val="18"/>
        </w:rPr>
        <w:t>Опубликовано: "Рудный Алтай" от 10.12.2016 г. № 148 (19899); "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Дидар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>" 10.12.2016 ж. № 148 (17388); Эталонный контрольный банк НПА РК в электронном виде 20.12.2016 г.</w:t>
      </w:r>
    </w:p>
    <w:p w:rsidR="005F0A2D" w:rsidRDefault="00C60211">
      <w:pPr>
        <w:pBdr>
          <w:top w:val="none" w:sz="0" w:space="0" w:color="000000"/>
          <w:left w:val="none" w:sz="0" w:space="0" w:color="000000"/>
          <w:bottom w:val="single" w:sz="0" w:space="0" w:color="000000"/>
          <w:right w:val="none" w:sz="0" w:space="0" w:color="000000"/>
        </w:pBdr>
        <w:spacing w:before="240" w:after="210"/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Постановление Восточно-Казахстанского областного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от 24 </w:t>
      </w:r>
      <w:r>
        <w:rPr>
          <w:rFonts w:ascii="Times New Roman" w:eastAsia="Times New Roman" w:hAnsi="Times New Roman" w:cs="Times New Roman"/>
          <w:color w:val="000000"/>
          <w:sz w:val="18"/>
        </w:rPr>
        <w:t>октября 2016 года № 330. Зарегистрировано Департаментом юстиции Восточно-Казахстанской области 24 ноября 2016 года № 4744</w:t>
      </w:r>
    </w:p>
    <w:p w:rsidR="005F0A2D" w:rsidRDefault="00C60211">
      <w:pPr>
        <w:spacing w:before="240"/>
        <w:jc w:val="center"/>
      </w:pPr>
      <w:bookmarkStart w:id="0" w:name="0"/>
      <w:bookmarkEnd w:id="0"/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О внесении изменения в постановление Восточно-Казахстанского областного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36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36"/>
        </w:rPr>
        <w:t xml:space="preserve"> от 11 августа 2015 года № 205 «Об утверждении регламен</w:t>
      </w:r>
      <w:r>
        <w:rPr>
          <w:rFonts w:ascii="Times New Roman" w:eastAsia="Times New Roman" w:hAnsi="Times New Roman" w:cs="Times New Roman"/>
          <w:b/>
          <w:color w:val="000080"/>
          <w:sz w:val="36"/>
        </w:rPr>
        <w:t>тов государственных услуг в сфере технического и профессионального образования»</w:t>
      </w:r>
    </w:p>
    <w:p w:rsidR="005F0A2D" w:rsidRDefault="00C60211">
      <w:pPr>
        <w:widowControl/>
        <w:spacing w:before="120"/>
        <w:ind w:firstLine="705"/>
        <w:rPr>
          <w:vanish/>
        </w:rPr>
      </w:pPr>
      <w:r>
        <w:rPr>
          <w:rFonts w:ascii="Times New Roman" w:eastAsia="Times New Roman" w:hAnsi="Times New Roman" w:cs="Times New Roman"/>
          <w:i/>
          <w:vanish/>
          <w:color w:val="800000"/>
          <w:sz w:val="24"/>
        </w:rPr>
        <w:t>Примечание РЦПИ.</w:t>
      </w:r>
    </w:p>
    <w:p w:rsidR="005F0A2D" w:rsidRDefault="00C60211">
      <w:pPr>
        <w:widowControl/>
        <w:spacing w:before="120"/>
        <w:ind w:firstLine="705"/>
        <w:rPr>
          <w:vanish/>
        </w:rPr>
      </w:pPr>
      <w:r>
        <w:rPr>
          <w:rFonts w:ascii="Times New Roman" w:eastAsia="Times New Roman" w:hAnsi="Times New Roman" w:cs="Times New Roman"/>
          <w:i/>
          <w:vanish/>
          <w:color w:val="800000"/>
          <w:sz w:val="24"/>
        </w:rPr>
        <w:t>В тексте документа сохранена пунктуация и орфография оригинала.</w:t>
      </w:r>
    </w:p>
    <w:p w:rsidR="005F0A2D" w:rsidRDefault="00C60211">
      <w:pPr>
        <w:spacing w:before="120"/>
        <w:ind w:firstLine="705"/>
        <w:jc w:val="both"/>
      </w:pPr>
      <w:bookmarkStart w:id="1" w:name="1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</w:t>
      </w:r>
      <w:hyperlink r:id="rId5" w:anchor="12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статьи 27 Закона Республик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Казахстан от 23 января 2001 года «О местном государственном управлении и самоуправлении в Республике Казахстан», </w:t>
      </w:r>
      <w:hyperlink r:id="rId6" w:anchor="3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статьи 16 Закона Республики Казахстан от 15 апреля 2013 года «О государственных услугах», </w:t>
      </w:r>
      <w:hyperlink r:id="rId7" w:anchor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Министра образования и науки Республики Казахстан от 22 января 2016 года № 63 «О внесении изменения в </w:t>
      </w:r>
      <w:hyperlink r:id="rId8" w:anchor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Министра образования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науки Республики Казахстан от 14 </w:t>
      </w:r>
      <w:r>
        <w:rPr>
          <w:rFonts w:ascii="Times New Roman" w:eastAsia="Times New Roman" w:hAnsi="Times New Roman" w:cs="Times New Roman"/>
          <w:color w:val="000000"/>
          <w:sz w:val="24"/>
        </w:rPr>
        <w:t>апреля 2015 года № 200 «Об утверждении стандартов государственных услуг, оказываемых в сфере технического и профессионального образования» (зарегистрированным в Реестре государственной регистрации нормативных правовых актов за номером 13356), Восточно-Каза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хстанский областной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  <w:proofErr w:type="gramEnd"/>
    </w:p>
    <w:p w:rsidR="005F0A2D" w:rsidRDefault="00C60211">
      <w:pPr>
        <w:spacing w:before="120"/>
        <w:ind w:firstLine="705"/>
        <w:jc w:val="both"/>
      </w:pPr>
      <w:bookmarkStart w:id="2" w:name="2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Внести в </w:t>
      </w:r>
      <w:hyperlink r:id="rId9" w:anchor="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Восточно-Казахстанского областного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«Об утверждении регламентов государственных услуг в сфере технического и профессионального образования» 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 августа 2015 года № 205 (зарегистрированное в Реестре государственной регистрации нормативных актов за номером 4139, опубликованное в газетах «Рудный Алтай» от 7 октября 2015 года № 118 (19717),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от 8 октября 2015 года № 115 (17204) следующее из</w:t>
      </w:r>
      <w:r>
        <w:rPr>
          <w:rFonts w:ascii="Times New Roman" w:eastAsia="Times New Roman" w:hAnsi="Times New Roman" w:cs="Times New Roman"/>
          <w:color w:val="000000"/>
          <w:sz w:val="24"/>
        </w:rPr>
        <w:t>менение:</w:t>
      </w:r>
      <w:proofErr w:type="gramEnd"/>
    </w:p>
    <w:p w:rsidR="005F0A2D" w:rsidRDefault="005F0A2D">
      <w:pPr>
        <w:spacing w:before="120"/>
        <w:ind w:firstLine="705"/>
        <w:jc w:val="both"/>
      </w:pPr>
      <w:hyperlink r:id="rId10" w:anchor="106">
        <w:bookmarkStart w:id="3" w:name="3"/>
        <w:bookmarkEnd w:id="3"/>
        <w:r w:rsidR="00C6021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регламент</w:t>
        </w:r>
      </w:hyperlink>
      <w:r w:rsidR="00C60211"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государственной услуги «Выдача дубликатов документов о техническом и профессиональном образовании», утвержденный указанным постановлением, изложить в новой редакции согласно </w:t>
      </w:r>
      <w:hyperlink r:id="rId11" w:anchor="5">
        <w:r w:rsidR="00C6021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 w:rsidR="00C60211"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постановлению.</w:t>
      </w:r>
    </w:p>
    <w:p w:rsidR="005F0A2D" w:rsidRDefault="00C60211">
      <w:pPr>
        <w:spacing w:before="120"/>
        <w:ind w:firstLine="705"/>
        <w:jc w:val="both"/>
      </w:pPr>
      <w:bookmarkStart w:id="4" w:name="4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5F0A2D" w:rsidRDefault="00C60211">
      <w:pPr>
        <w:widowControl/>
        <w:tabs>
          <w:tab w:val="right" w:pos="10200"/>
        </w:tabs>
        <w:spacing w:before="480" w:after="195" w:line="276" w:lineRule="auto"/>
        <w:ind w:left="705"/>
      </w:pPr>
      <w:r>
        <w:rPr>
          <w:rFonts w:ascii="Times New Roman" w:eastAsia="Times New Roman" w:hAnsi="Times New Roman" w:cs="Times New Roman"/>
          <w:b/>
          <w:sz w:val="28"/>
        </w:rPr>
        <w:t>Аким</w:t>
      </w:r>
    </w:p>
    <w:p w:rsidR="005F0A2D" w:rsidRDefault="00C60211">
      <w:pPr>
        <w:widowControl/>
        <w:tabs>
          <w:tab w:val="right" w:pos="9645"/>
        </w:tabs>
        <w:spacing w:before="480" w:after="195" w:line="276" w:lineRule="auto"/>
        <w:ind w:left="705"/>
      </w:pPr>
      <w:r>
        <w:rPr>
          <w:rFonts w:ascii="Times New Roman" w:eastAsia="Times New Roman" w:hAnsi="Times New Roman" w:cs="Times New Roman"/>
          <w:b/>
          <w:sz w:val="28"/>
        </w:rPr>
        <w:t>Восточно-Казахстанской области</w:t>
      </w:r>
      <w:r>
        <w:rPr>
          <w:rFonts w:ascii="Times New Roman" w:eastAsia="Times New Roman" w:hAnsi="Times New Roman" w:cs="Times New Roman"/>
          <w:b/>
          <w:sz w:val="28"/>
        </w:rPr>
        <w:tab/>
        <w:t>Д. Ахметов</w:t>
      </w:r>
    </w:p>
    <w:p w:rsidR="005F0A2D" w:rsidRDefault="00C60211">
      <w:pPr>
        <w:widowControl/>
        <w:spacing w:after="360"/>
        <w:ind w:left="6240"/>
        <w:jc w:val="center"/>
      </w:pPr>
      <w:bookmarkStart w:id="5" w:name="5"/>
      <w:bookmarkEnd w:id="5"/>
      <w:r>
        <w:rPr>
          <w:rFonts w:ascii="Times New Roman" w:eastAsia="Times New Roman" w:hAnsi="Times New Roman" w:cs="Times New Roman"/>
          <w:sz w:val="24"/>
        </w:rPr>
        <w:t>Приложение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>постановлению</w:t>
      </w:r>
      <w:r>
        <w:br/>
      </w:r>
      <w:r>
        <w:rPr>
          <w:rFonts w:ascii="Times New Roman" w:eastAsia="Times New Roman" w:hAnsi="Times New Roman" w:cs="Times New Roman"/>
          <w:sz w:val="24"/>
        </w:rPr>
        <w:t>Восточно-Казахстанского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областного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акимата</w:t>
      </w:r>
      <w:proofErr w:type="spellEnd"/>
      <w:r>
        <w:br/>
      </w:r>
      <w:r>
        <w:rPr>
          <w:rFonts w:ascii="Times New Roman" w:eastAsia="Times New Roman" w:hAnsi="Times New Roman" w:cs="Times New Roman"/>
          <w:sz w:val="24"/>
        </w:rPr>
        <w:t>от «24» октября 2016 года № 330</w:t>
      </w:r>
    </w:p>
    <w:p w:rsidR="005F0A2D" w:rsidRDefault="00C60211">
      <w:pPr>
        <w:widowControl/>
        <w:spacing w:after="360"/>
        <w:ind w:left="6240"/>
        <w:jc w:val="center"/>
      </w:pPr>
      <w:bookmarkStart w:id="6" w:name="6"/>
      <w:bookmarkEnd w:id="6"/>
      <w:proofErr w:type="gramStart"/>
      <w:r>
        <w:rPr>
          <w:rFonts w:ascii="Times New Roman" w:eastAsia="Times New Roman" w:hAnsi="Times New Roman" w:cs="Times New Roman"/>
          <w:sz w:val="24"/>
        </w:rPr>
        <w:t>Утвержден</w:t>
      </w:r>
      <w:proofErr w:type="gramEnd"/>
      <w:r>
        <w:br/>
      </w:r>
      <w:r>
        <w:rPr>
          <w:rFonts w:ascii="Times New Roman" w:eastAsia="Times New Roman" w:hAnsi="Times New Roman" w:cs="Times New Roman"/>
          <w:sz w:val="24"/>
        </w:rPr>
        <w:t>постановлением</w:t>
      </w:r>
      <w: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Восточно-Казахстанского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областного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акимата</w:t>
      </w:r>
      <w:proofErr w:type="spellEnd"/>
      <w:r>
        <w:br/>
      </w:r>
      <w:r>
        <w:rPr>
          <w:rFonts w:ascii="Times New Roman" w:eastAsia="Times New Roman" w:hAnsi="Times New Roman" w:cs="Times New Roman"/>
          <w:sz w:val="24"/>
        </w:rPr>
        <w:t>от 11 августа 2015 года № 205</w:t>
      </w:r>
    </w:p>
    <w:p w:rsidR="005F0A2D" w:rsidRDefault="00C60211">
      <w:pPr>
        <w:spacing w:before="240" w:after="120"/>
        <w:jc w:val="center"/>
      </w:pPr>
      <w:bookmarkStart w:id="7" w:name="7"/>
      <w:bookmarkEnd w:id="7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Регламент государственной услуги «Выдача дубликатов документов о </w:t>
      </w:r>
      <w:r>
        <w:rPr>
          <w:rFonts w:ascii="Times New Roman" w:eastAsia="Times New Roman" w:hAnsi="Times New Roman" w:cs="Times New Roman"/>
          <w:b/>
          <w:color w:val="000080"/>
          <w:sz w:val="24"/>
        </w:rPr>
        <w:t>техническом и профессиональном образовании»</w:t>
      </w:r>
    </w:p>
    <w:p w:rsidR="005F0A2D" w:rsidRDefault="00C60211">
      <w:pPr>
        <w:spacing w:before="240" w:after="120"/>
        <w:jc w:val="center"/>
      </w:pPr>
      <w:bookmarkStart w:id="8" w:name="8"/>
      <w:bookmarkEnd w:id="8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5F0A2D" w:rsidRDefault="00C60211">
      <w:pPr>
        <w:spacing w:before="120"/>
        <w:ind w:firstLine="705"/>
        <w:jc w:val="both"/>
      </w:pPr>
      <w:bookmarkStart w:id="9" w:name="9"/>
      <w:bookmarkEnd w:id="9"/>
      <w:r>
        <w:rPr>
          <w:rFonts w:ascii="Times New Roman" w:eastAsia="Times New Roman" w:hAnsi="Times New Roman" w:cs="Times New Roman"/>
          <w:color w:val="000000"/>
          <w:sz w:val="24"/>
        </w:rPr>
        <w:t>1. Государственная услуга «Выдача дубликатов документов о техническом и профессиональном образовании» (далее – государственная услуга) оказывается организациями технического и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5F0A2D" w:rsidRDefault="00C60211">
      <w:pPr>
        <w:spacing w:before="120"/>
        <w:ind w:firstLine="705"/>
        <w:jc w:val="both"/>
      </w:pPr>
      <w:bookmarkStart w:id="10" w:name="10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F0A2D" w:rsidRDefault="00C60211">
      <w:pPr>
        <w:spacing w:before="120"/>
        <w:ind w:firstLine="705"/>
        <w:jc w:val="both"/>
      </w:pPr>
      <w:bookmarkStart w:id="11" w:name="11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 xml:space="preserve">1) канцелярию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F0A2D" w:rsidRDefault="00C60211">
      <w:pPr>
        <w:spacing w:before="120"/>
        <w:ind w:firstLine="705"/>
        <w:jc w:val="both"/>
      </w:pPr>
      <w:bookmarkStart w:id="12" w:name="12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 xml:space="preserve">2) некоммерческое акционерное общество «Государственная корпорация «Правительство для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граждан» (далее – Государственная корпорация). </w:t>
      </w:r>
    </w:p>
    <w:p w:rsidR="005F0A2D" w:rsidRDefault="00C60211">
      <w:pPr>
        <w:spacing w:before="120"/>
        <w:ind w:firstLine="705"/>
        <w:jc w:val="both"/>
      </w:pPr>
      <w:bookmarkStart w:id="13" w:name="13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5F0A2D" w:rsidRDefault="00C60211">
      <w:pPr>
        <w:spacing w:before="120"/>
        <w:ind w:firstLine="705"/>
        <w:jc w:val="both"/>
      </w:pPr>
      <w:bookmarkStart w:id="14" w:name="14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t>3. Результат оказания государственной услуги – дубликат документов о техническом и профессиональном образовании.</w:t>
      </w:r>
    </w:p>
    <w:p w:rsidR="005F0A2D" w:rsidRDefault="00C60211">
      <w:pPr>
        <w:spacing w:before="120"/>
        <w:ind w:firstLine="705"/>
        <w:jc w:val="both"/>
      </w:pPr>
      <w:bookmarkStart w:id="15" w:name="15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>Форма предоставления результата оказания го</w:t>
      </w:r>
      <w:r>
        <w:rPr>
          <w:rFonts w:ascii="Times New Roman" w:eastAsia="Times New Roman" w:hAnsi="Times New Roman" w:cs="Times New Roman"/>
          <w:color w:val="000000"/>
          <w:sz w:val="24"/>
        </w:rPr>
        <w:t>сударственной услуги: бумажная.</w:t>
      </w:r>
    </w:p>
    <w:p w:rsidR="005F0A2D" w:rsidRDefault="00C60211">
      <w:pPr>
        <w:spacing w:before="240" w:after="120"/>
        <w:jc w:val="center"/>
      </w:pPr>
      <w:bookmarkStart w:id="16" w:name="16"/>
      <w:bookmarkEnd w:id="16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5F0A2D" w:rsidRDefault="00C60211">
      <w:pPr>
        <w:spacing w:before="120"/>
        <w:ind w:firstLine="705"/>
        <w:jc w:val="both"/>
      </w:pPr>
      <w:bookmarkStart w:id="17" w:name="17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>4. Основанием для начала процедуры (действия) по оказанию государственной услуги является наличие 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документов согласно </w:t>
      </w:r>
      <w:hyperlink r:id="rId12" w:anchor="6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государственной услуги «Выдача дубликатов документов о техническом и профессиональном образовании», утвержденного приказом Министра образования и нау</w:t>
      </w:r>
      <w:r>
        <w:rPr>
          <w:rFonts w:ascii="Times New Roman" w:eastAsia="Times New Roman" w:hAnsi="Times New Roman" w:cs="Times New Roman"/>
          <w:color w:val="000000"/>
          <w:sz w:val="24"/>
        </w:rPr>
        <w:t>ки Республики Казахстан от 14 апреля 2015 года № 200 (далее – Стандарт).</w:t>
      </w:r>
    </w:p>
    <w:p w:rsidR="005F0A2D" w:rsidRDefault="00C60211">
      <w:pPr>
        <w:spacing w:before="120"/>
        <w:ind w:firstLine="705"/>
        <w:jc w:val="both"/>
      </w:pPr>
      <w:bookmarkStart w:id="18" w:name="18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5F0A2D" w:rsidRDefault="00C60211">
      <w:pPr>
        <w:spacing w:before="120"/>
        <w:ind w:firstLine="705"/>
        <w:jc w:val="both"/>
      </w:pPr>
      <w:bookmarkStart w:id="19" w:name="19"/>
      <w:bookmarkEnd w:id="19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прием и регистрация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пункту 9 Стандарта, выдача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расписки о приеме документов, передача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минут;</w:t>
      </w:r>
    </w:p>
    <w:p w:rsidR="005F0A2D" w:rsidRDefault="00C60211">
      <w:pPr>
        <w:spacing w:before="120"/>
        <w:ind w:firstLine="705"/>
        <w:jc w:val="both"/>
      </w:pPr>
      <w:bookmarkStart w:id="20" w:name="20"/>
      <w:bookmarkEnd w:id="20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документов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5F0A2D" w:rsidRDefault="00C60211">
      <w:pPr>
        <w:spacing w:before="120"/>
        <w:ind w:firstLine="705"/>
        <w:jc w:val="both"/>
      </w:pPr>
      <w:bookmarkStart w:id="21" w:name="21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3 – подготовка сотрудником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и передача на подпись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</w:t>
      </w:r>
      <w:r>
        <w:rPr>
          <w:rFonts w:ascii="Times New Roman" w:eastAsia="Times New Roman" w:hAnsi="Times New Roman" w:cs="Times New Roman"/>
          <w:color w:val="000000"/>
          <w:sz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- 18 (восемнадцать) календарных дней;</w:t>
      </w:r>
    </w:p>
    <w:p w:rsidR="005F0A2D" w:rsidRDefault="00C60211">
      <w:pPr>
        <w:spacing w:before="120"/>
        <w:ind w:firstLine="705"/>
        <w:jc w:val="both"/>
      </w:pPr>
      <w:bookmarkStart w:id="22" w:name="22"/>
      <w:bookmarkEnd w:id="22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4 – подписание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и передача сотруднику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выдачи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</w:t>
      </w:r>
      <w:r>
        <w:rPr>
          <w:rFonts w:ascii="Times New Roman" w:eastAsia="Times New Roman" w:hAnsi="Times New Roman" w:cs="Times New Roman"/>
          <w:color w:val="000000"/>
          <w:sz w:val="24"/>
        </w:rPr>
        <w:t>ия –20 (двадцать) минут;</w:t>
      </w:r>
    </w:p>
    <w:p w:rsidR="005F0A2D" w:rsidRDefault="00C60211">
      <w:pPr>
        <w:spacing w:before="120"/>
        <w:ind w:firstLine="705"/>
        <w:jc w:val="both"/>
      </w:pPr>
      <w:bookmarkStart w:id="23" w:name="23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5 -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либо работнику Государственной корпорации. Длительность выполнения – 30 (тридцать) минут.</w:t>
      </w:r>
    </w:p>
    <w:p w:rsidR="005F0A2D" w:rsidRDefault="00C60211">
      <w:pPr>
        <w:spacing w:before="120"/>
        <w:ind w:firstLine="705"/>
        <w:jc w:val="both"/>
      </w:pPr>
      <w:bookmarkStart w:id="24" w:name="24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>Срок оказания государстве</w:t>
      </w:r>
      <w:r>
        <w:rPr>
          <w:rFonts w:ascii="Times New Roman" w:eastAsia="Times New Roman" w:hAnsi="Times New Roman" w:cs="Times New Roman"/>
          <w:color w:val="000000"/>
          <w:sz w:val="24"/>
        </w:rPr>
        <w:t>нной услуги:</w:t>
      </w:r>
    </w:p>
    <w:p w:rsidR="005F0A2D" w:rsidRDefault="00C60211">
      <w:pPr>
        <w:spacing w:before="120"/>
        <w:ind w:firstLine="705"/>
        <w:jc w:val="both"/>
      </w:pPr>
      <w:bookmarkStart w:id="25" w:name="25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 xml:space="preserve">со дня сдачи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в Государственную корпорацию – 20 (двадцать)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календарных дней.</w:t>
      </w:r>
    </w:p>
    <w:p w:rsidR="005F0A2D" w:rsidRDefault="00C60211">
      <w:pPr>
        <w:spacing w:before="120"/>
        <w:ind w:firstLine="705"/>
        <w:jc w:val="both"/>
      </w:pPr>
      <w:bookmarkStart w:id="26" w:name="26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действию 1, указанному в </w:t>
      </w:r>
      <w:hyperlink r:id="rId13" w:anchor="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Регламента являются 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нта, являются завизированные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служат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подготовка результата о</w:t>
      </w:r>
      <w:r>
        <w:rPr>
          <w:rFonts w:ascii="Times New Roman" w:eastAsia="Times New Roman" w:hAnsi="Times New Roman" w:cs="Times New Roman"/>
          <w:color w:val="000000"/>
          <w:sz w:val="24"/>
        </w:rPr>
        <w:t>казания государственной услуги, которая служит 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подписанный результат оказания государственной 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слуги, который служит основанием для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либо р</w:t>
      </w:r>
      <w:r>
        <w:rPr>
          <w:rFonts w:ascii="Times New Roman" w:eastAsia="Times New Roman" w:hAnsi="Times New Roman" w:cs="Times New Roman"/>
          <w:color w:val="000000"/>
          <w:sz w:val="24"/>
        </w:rPr>
        <w:t>аботнику Государственной корпорации.</w:t>
      </w:r>
    </w:p>
    <w:p w:rsidR="005F0A2D" w:rsidRDefault="00C60211">
      <w:pPr>
        <w:spacing w:before="240" w:after="120"/>
        <w:jc w:val="center"/>
      </w:pPr>
      <w:bookmarkStart w:id="27" w:name="27"/>
      <w:bookmarkEnd w:id="27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процессе оказания государственной услуги</w:t>
      </w:r>
    </w:p>
    <w:p w:rsidR="005F0A2D" w:rsidRDefault="00C60211">
      <w:pPr>
        <w:spacing w:before="120"/>
        <w:ind w:firstLine="705"/>
        <w:jc w:val="both"/>
      </w:pPr>
      <w:bookmarkStart w:id="28" w:name="28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7. Перечень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участвуют в проц</w:t>
      </w:r>
      <w:r>
        <w:rPr>
          <w:rFonts w:ascii="Times New Roman" w:eastAsia="Times New Roman" w:hAnsi="Times New Roman" w:cs="Times New Roman"/>
          <w:color w:val="000000"/>
          <w:sz w:val="24"/>
        </w:rPr>
        <w:t>ессе оказания государственной услуги:</w:t>
      </w:r>
    </w:p>
    <w:p w:rsidR="005F0A2D" w:rsidRDefault="00C60211">
      <w:pPr>
        <w:spacing w:before="120"/>
        <w:ind w:firstLine="705"/>
        <w:jc w:val="both"/>
      </w:pPr>
      <w:bookmarkStart w:id="29" w:name="29"/>
      <w:bookmarkEnd w:id="29"/>
      <w:r>
        <w:rPr>
          <w:rFonts w:ascii="Times New Roman" w:eastAsia="Times New Roman" w:hAnsi="Times New Roman" w:cs="Times New Roman"/>
          <w:color w:val="000000"/>
          <w:sz w:val="24"/>
        </w:rPr>
        <w:t xml:space="preserve">1) сотрудник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F0A2D" w:rsidRDefault="00C60211">
      <w:pPr>
        <w:spacing w:before="120"/>
        <w:ind w:firstLine="705"/>
        <w:jc w:val="both"/>
      </w:pPr>
      <w:bookmarkStart w:id="30" w:name="30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F0A2D" w:rsidRDefault="00C60211">
      <w:pPr>
        <w:spacing w:before="120"/>
        <w:ind w:firstLine="705"/>
        <w:jc w:val="both"/>
      </w:pPr>
      <w:bookmarkStart w:id="31" w:name="31"/>
      <w:bookmarkEnd w:id="31"/>
      <w:r>
        <w:rPr>
          <w:rFonts w:ascii="Times New Roman" w:eastAsia="Times New Roman" w:hAnsi="Times New Roman" w:cs="Times New Roman"/>
          <w:color w:val="000000"/>
          <w:sz w:val="24"/>
        </w:rPr>
        <w:t xml:space="preserve">3) сотрудник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F0A2D" w:rsidRDefault="00C60211">
      <w:pPr>
        <w:spacing w:before="120"/>
        <w:ind w:firstLine="705"/>
        <w:jc w:val="both"/>
      </w:pPr>
      <w:bookmarkStart w:id="32" w:name="32"/>
      <w:bookmarkEnd w:id="32"/>
      <w:r>
        <w:rPr>
          <w:rFonts w:ascii="Times New Roman" w:eastAsia="Times New Roman" w:hAnsi="Times New Roman" w:cs="Times New Roman"/>
          <w:color w:val="000000"/>
          <w:sz w:val="24"/>
        </w:rPr>
        <w:t xml:space="preserve">8. Описание процедур (действий), необходимых для оказания государственной услуги: </w:t>
      </w:r>
    </w:p>
    <w:p w:rsidR="005F0A2D" w:rsidRDefault="00C60211">
      <w:pPr>
        <w:spacing w:before="120"/>
        <w:ind w:firstLine="705"/>
        <w:jc w:val="both"/>
      </w:pPr>
      <w:bookmarkStart w:id="33" w:name="33"/>
      <w:bookmarkEnd w:id="33"/>
      <w:r>
        <w:rPr>
          <w:rFonts w:ascii="Times New Roman" w:eastAsia="Times New Roman" w:hAnsi="Times New Roman" w:cs="Times New Roman"/>
          <w:color w:val="000000"/>
          <w:sz w:val="24"/>
        </w:rPr>
        <w:t xml:space="preserve">1) прием и регистрация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</w:t>
      </w:r>
      <w:hyperlink r:id="rId14" w:anchor="6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выдача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расписки о приеме документов, передача их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</w:t>
      </w:r>
      <w:r>
        <w:rPr>
          <w:rFonts w:ascii="Times New Roman" w:eastAsia="Times New Roman" w:hAnsi="Times New Roman" w:cs="Times New Roman"/>
          <w:color w:val="000000"/>
          <w:sz w:val="24"/>
        </w:rPr>
        <w:t>ть выполнения – 30 (тридцать) минут;</w:t>
      </w:r>
    </w:p>
    <w:p w:rsidR="005F0A2D" w:rsidRDefault="00C60211">
      <w:pPr>
        <w:spacing w:before="120"/>
        <w:ind w:firstLine="705"/>
        <w:jc w:val="both"/>
      </w:pPr>
      <w:bookmarkStart w:id="34" w:name="34"/>
      <w:bookmarkEnd w:id="34"/>
      <w:r>
        <w:rPr>
          <w:rFonts w:ascii="Times New Roman" w:eastAsia="Times New Roman" w:hAnsi="Times New Roman" w:cs="Times New Roman"/>
          <w:color w:val="000000"/>
          <w:sz w:val="24"/>
        </w:rPr>
        <w:t xml:space="preserve">2) рассмотрение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документов сотруднику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5F0A2D" w:rsidRDefault="00C60211">
      <w:pPr>
        <w:spacing w:before="120"/>
        <w:ind w:firstLine="705"/>
        <w:jc w:val="both"/>
      </w:pPr>
      <w:bookmarkStart w:id="35" w:name="35"/>
      <w:bookmarkEnd w:id="35"/>
      <w:r>
        <w:rPr>
          <w:rFonts w:ascii="Times New Roman" w:eastAsia="Times New Roman" w:hAnsi="Times New Roman" w:cs="Times New Roman"/>
          <w:color w:val="000000"/>
          <w:sz w:val="24"/>
        </w:rPr>
        <w:t xml:space="preserve">3) подготовка сотрудником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</w:t>
      </w:r>
      <w:r>
        <w:rPr>
          <w:rFonts w:ascii="Times New Roman" w:eastAsia="Times New Roman" w:hAnsi="Times New Roman" w:cs="Times New Roman"/>
          <w:color w:val="000000"/>
          <w:sz w:val="24"/>
        </w:rPr>
        <w:t>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и передача на подпись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18 (восемнадцать) календарных дней;</w:t>
      </w:r>
    </w:p>
    <w:p w:rsidR="005F0A2D" w:rsidRDefault="00C60211">
      <w:pPr>
        <w:spacing w:before="120"/>
        <w:ind w:firstLine="705"/>
        <w:jc w:val="both"/>
      </w:pPr>
      <w:bookmarkStart w:id="36" w:name="36"/>
      <w:bookmarkEnd w:id="36"/>
      <w:r>
        <w:rPr>
          <w:rFonts w:ascii="Times New Roman" w:eastAsia="Times New Roman" w:hAnsi="Times New Roman" w:cs="Times New Roman"/>
          <w:color w:val="000000"/>
          <w:sz w:val="24"/>
        </w:rPr>
        <w:t xml:space="preserve">4) подписание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государственной услуги и передача 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сотруднику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20 (двадцать) минут;</w:t>
      </w:r>
    </w:p>
    <w:p w:rsidR="005F0A2D" w:rsidRDefault="00C60211">
      <w:pPr>
        <w:spacing w:before="120"/>
        <w:ind w:firstLine="705"/>
        <w:jc w:val="both"/>
      </w:pPr>
      <w:bookmarkStart w:id="37" w:name="37"/>
      <w:bookmarkEnd w:id="37"/>
      <w:r>
        <w:rPr>
          <w:rFonts w:ascii="Times New Roman" w:eastAsia="Times New Roman" w:hAnsi="Times New Roman" w:cs="Times New Roman"/>
          <w:color w:val="000000"/>
          <w:sz w:val="24"/>
        </w:rPr>
        <w:t xml:space="preserve">5) выдача сотрудником канцелярии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либо работнику Государственной корпорации. Длительность выполнения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30 (тридцать) минут.</w:t>
      </w:r>
    </w:p>
    <w:p w:rsidR="005F0A2D" w:rsidRDefault="00C60211">
      <w:pPr>
        <w:spacing w:before="120"/>
        <w:ind w:firstLine="705"/>
        <w:jc w:val="both"/>
      </w:pPr>
      <w:bookmarkStart w:id="38" w:name="38"/>
      <w:bookmarkEnd w:id="38"/>
      <w:r>
        <w:rPr>
          <w:rFonts w:ascii="Times New Roman" w:eastAsia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получения государственной услуги обращаются в Государственную корпорацию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предоставляют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пункту 9 Стандарта.</w:t>
      </w:r>
    </w:p>
    <w:p w:rsidR="005F0A2D" w:rsidRDefault="00C60211">
      <w:pPr>
        <w:spacing w:before="120"/>
        <w:ind w:firstLine="705"/>
        <w:jc w:val="both"/>
      </w:pPr>
      <w:bookmarkStart w:id="39" w:name="39"/>
      <w:bookmarkEnd w:id="39"/>
      <w:r>
        <w:rPr>
          <w:rFonts w:ascii="Times New Roman" w:eastAsia="Times New Roman" w:hAnsi="Times New Roman" w:cs="Times New Roman"/>
          <w:color w:val="000000"/>
          <w:sz w:val="24"/>
        </w:rPr>
        <w:t xml:space="preserve">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Государственной кор</w:t>
      </w:r>
      <w:r>
        <w:rPr>
          <w:rFonts w:ascii="Times New Roman" w:eastAsia="Times New Roman" w:hAnsi="Times New Roman" w:cs="Times New Roman"/>
          <w:color w:val="000000"/>
          <w:sz w:val="24"/>
        </w:rPr>
        <w:t>порации – 20 (двадцать) минут.</w:t>
      </w:r>
    </w:p>
    <w:p w:rsidR="005F0A2D" w:rsidRDefault="00C60211">
      <w:pPr>
        <w:spacing w:before="120"/>
        <w:ind w:firstLine="705"/>
        <w:jc w:val="both"/>
      </w:pPr>
      <w:bookmarkStart w:id="40" w:name="40"/>
      <w:bookmarkEnd w:id="40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 сдаче документов в Государственную корпорацию, указанных в пункте 9 Стандарта,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выдается расписка о приеме документов по форме, согласно </w:t>
      </w:r>
      <w:hyperlink r:id="rId15" w:anchor="7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Стандарту.</w:t>
      </w:r>
    </w:p>
    <w:p w:rsidR="005F0A2D" w:rsidRDefault="00C60211">
      <w:pPr>
        <w:spacing w:before="120"/>
        <w:ind w:firstLine="705"/>
        <w:jc w:val="both"/>
      </w:pPr>
      <w:bookmarkStart w:id="41" w:name="41"/>
      <w:bookmarkEnd w:id="41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случае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hyperlink r:id="rId16" w:anchor="7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Стандарту.</w:t>
      </w:r>
    </w:p>
    <w:p w:rsidR="005F0A2D" w:rsidRDefault="00C60211">
      <w:pPr>
        <w:spacing w:before="120"/>
        <w:ind w:firstLine="705"/>
        <w:jc w:val="both"/>
      </w:pPr>
      <w:bookmarkStart w:id="42" w:name="42"/>
      <w:bookmarkEnd w:id="42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10. В Государственной корпорации выдача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F0A2D" w:rsidRDefault="00C60211">
      <w:pPr>
        <w:spacing w:before="120"/>
        <w:ind w:firstLine="705"/>
        <w:jc w:val="both"/>
      </w:pPr>
      <w:bookmarkStart w:id="43" w:name="43"/>
      <w:bookmarkEnd w:id="43"/>
      <w:r>
        <w:rPr>
          <w:rFonts w:ascii="Times New Roman" w:eastAsia="Times New Roman" w:hAnsi="Times New Roman" w:cs="Times New Roman"/>
          <w:color w:val="000000"/>
          <w:sz w:val="24"/>
        </w:rPr>
        <w:t xml:space="preserve">11.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оказания государственной услуги, а также описание порядка взаимодействия с Государственной корпорацией и порядка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17" w:anchor="4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бизнес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-процессов оказания государственной услуги размещается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«электронного правительства»,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F0A2D" w:rsidRDefault="00C60211">
      <w:pPr>
        <w:widowControl/>
        <w:spacing w:after="360"/>
        <w:ind w:left="6240"/>
        <w:jc w:val="center"/>
      </w:pPr>
      <w:bookmarkStart w:id="44" w:name="44"/>
      <w:bookmarkEnd w:id="44"/>
      <w:r>
        <w:rPr>
          <w:rFonts w:ascii="Times New Roman" w:eastAsia="Times New Roman" w:hAnsi="Times New Roman" w:cs="Times New Roman"/>
          <w:sz w:val="24"/>
        </w:rPr>
        <w:t>Приложение</w:t>
      </w:r>
      <w:r>
        <w:br/>
      </w:r>
      <w:r>
        <w:rPr>
          <w:rFonts w:ascii="Times New Roman" w:eastAsia="Times New Roman" w:hAnsi="Times New Roman" w:cs="Times New Roman"/>
          <w:sz w:val="24"/>
        </w:rPr>
        <w:t>к регламенту государственной</w:t>
      </w:r>
      <w:r>
        <w:br/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br/>
      </w:r>
      <w:r>
        <w:rPr>
          <w:rFonts w:ascii="Times New Roman" w:eastAsia="Times New Roman" w:hAnsi="Times New Roman" w:cs="Times New Roman"/>
          <w:sz w:val="24"/>
        </w:rPr>
        <w:t>«Выдача дубликатов документов</w:t>
      </w:r>
      <w:r>
        <w:br/>
      </w:r>
      <w:r>
        <w:rPr>
          <w:rFonts w:ascii="Times New Roman" w:eastAsia="Times New Roman" w:hAnsi="Times New Roman" w:cs="Times New Roman"/>
          <w:sz w:val="24"/>
        </w:rPr>
        <w:t>о техническом и</w:t>
      </w:r>
      <w:r>
        <w:br/>
      </w:r>
      <w:r>
        <w:rPr>
          <w:rFonts w:ascii="Times New Roman" w:eastAsia="Times New Roman" w:hAnsi="Times New Roman" w:cs="Times New Roman"/>
          <w:sz w:val="24"/>
        </w:rPr>
        <w:t>профессиональном</w:t>
      </w:r>
      <w:r>
        <w:br/>
      </w:r>
      <w:r>
        <w:rPr>
          <w:rFonts w:ascii="Times New Roman" w:eastAsia="Times New Roman" w:hAnsi="Times New Roman" w:cs="Times New Roman"/>
          <w:sz w:val="24"/>
        </w:rPr>
        <w:t>образовании»</w:t>
      </w:r>
    </w:p>
    <w:p w:rsidR="005F0A2D" w:rsidRDefault="00C60211">
      <w:pPr>
        <w:spacing w:before="240" w:after="120"/>
        <w:jc w:val="center"/>
      </w:pPr>
      <w:bookmarkStart w:id="45" w:name="45"/>
      <w:bookmarkEnd w:id="45"/>
      <w:r>
        <w:rPr>
          <w:rFonts w:ascii="Times New Roman" w:eastAsia="Times New Roman" w:hAnsi="Times New Roman" w:cs="Times New Roman"/>
          <w:b/>
          <w:color w:val="000080"/>
          <w:sz w:val="24"/>
        </w:rPr>
        <w:t>Справочник бизнес-процессов оказания государственной услуги</w:t>
      </w:r>
    </w:p>
    <w:p w:rsidR="005F0A2D" w:rsidRDefault="00C60211">
      <w:pPr>
        <w:spacing w:before="240" w:after="120"/>
        <w:jc w:val="center"/>
      </w:pPr>
      <w:bookmarkStart w:id="46" w:name="46"/>
      <w:bookmarkEnd w:id="46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1) при оказании государственной услуги через канцелярию 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</w:rPr>
        <w:t>услугодателя</w:t>
      </w:r>
      <w:proofErr w:type="spellEnd"/>
    </w:p>
    <w:p w:rsidR="005F0A2D" w:rsidRDefault="00C60211">
      <w:pPr>
        <w:spacing w:before="240" w:after="120"/>
        <w:jc w:val="center"/>
      </w:pPr>
      <w:bookmarkStart w:id="47" w:name="47"/>
      <w:bookmarkEnd w:id="47"/>
      <w:r>
        <w:rPr>
          <w:noProof/>
        </w:rPr>
        <w:lastRenderedPageBreak/>
        <w:drawing>
          <wp:inline distT="0" distB="0" distL="0" distR="0">
            <wp:extent cx="4572000" cy="9248775"/>
            <wp:effectExtent l="0" t="0" r="0" b="0"/>
            <wp:docPr id="1" name="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2D" w:rsidRDefault="00C60211">
      <w:pPr>
        <w:spacing w:before="240" w:after="120"/>
        <w:jc w:val="center"/>
      </w:pPr>
      <w:bookmarkStart w:id="48" w:name="48"/>
      <w:bookmarkEnd w:id="48"/>
      <w:r>
        <w:rPr>
          <w:rFonts w:ascii="Times New Roman" w:eastAsia="Times New Roman" w:hAnsi="Times New Roman" w:cs="Times New Roman"/>
          <w:b/>
          <w:color w:val="000080"/>
          <w:sz w:val="24"/>
        </w:rPr>
        <w:lastRenderedPageBreak/>
        <w:t>2) при оказании государственной услуги через Государственную корпорацию</w:t>
      </w:r>
    </w:p>
    <w:p w:rsidR="005F0A2D" w:rsidRDefault="00C60211">
      <w:pPr>
        <w:spacing w:before="240" w:after="120"/>
        <w:jc w:val="center"/>
      </w:pPr>
      <w:bookmarkStart w:id="49" w:name="49"/>
      <w:bookmarkEnd w:id="49"/>
      <w:r>
        <w:rPr>
          <w:noProof/>
        </w:rPr>
        <w:lastRenderedPageBreak/>
        <w:drawing>
          <wp:inline distT="0" distB="0" distL="0" distR="0">
            <wp:extent cx="4943475" cy="9258300"/>
            <wp:effectExtent l="0" t="0" r="0" b="0"/>
            <wp:docPr id="2" name="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2D" w:rsidRDefault="00C60211">
      <w:pPr>
        <w:spacing w:before="240" w:after="120"/>
        <w:jc w:val="center"/>
      </w:pPr>
      <w:bookmarkStart w:id="50" w:name="50"/>
      <w:bookmarkEnd w:id="50"/>
      <w:r>
        <w:rPr>
          <w:rFonts w:ascii="Times New Roman" w:eastAsia="Times New Roman" w:hAnsi="Times New Roman" w:cs="Times New Roman"/>
          <w:b/>
          <w:color w:val="000080"/>
          <w:sz w:val="24"/>
        </w:rPr>
        <w:lastRenderedPageBreak/>
        <w:t>Условные обозначения:</w:t>
      </w:r>
    </w:p>
    <w:p w:rsidR="005F0A2D" w:rsidRDefault="00C60211">
      <w:pPr>
        <w:spacing w:before="240" w:after="120"/>
        <w:jc w:val="center"/>
      </w:pPr>
      <w:bookmarkStart w:id="51" w:name="51"/>
      <w:bookmarkEnd w:id="51"/>
      <w:r>
        <w:rPr>
          <w:noProof/>
        </w:rPr>
        <w:drawing>
          <wp:inline distT="0" distB="0" distL="0" distR="0">
            <wp:extent cx="6086475" cy="2162175"/>
            <wp:effectExtent l="0" t="0" r="0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2D" w:rsidRDefault="005F0A2D">
      <w:pPr>
        <w:widowControl/>
        <w:spacing w:after="195" w:line="276" w:lineRule="auto"/>
        <w:ind w:firstLine="705"/>
      </w:pPr>
    </w:p>
    <w:sectPr w:rsidR="005F0A2D" w:rsidSect="005F0A2D">
      <w:pgSz w:w="11906" w:h="16838"/>
      <w:pgMar w:top="1134" w:right="283" w:bottom="1134" w:left="567" w:header="567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A28"/>
    <w:multiLevelType w:val="singleLevel"/>
    <w:tmpl w:val="E84EB168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0A2D"/>
    <w:rsid w:val="005F0A2D"/>
    <w:rsid w:val="00C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500011220" TargetMode="External"/><Relationship Id="rId13" Type="http://schemas.openxmlformats.org/officeDocument/2006/relationships/hyperlink" Target="npa:V16V0004744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npa:V1600013356" TargetMode="External"/><Relationship Id="rId12" Type="http://schemas.openxmlformats.org/officeDocument/2006/relationships/hyperlink" Target="npa:V1500011220" TargetMode="External"/><Relationship Id="rId17" Type="http://schemas.openxmlformats.org/officeDocument/2006/relationships/hyperlink" Target="npa:V16V0004744" TargetMode="External"/><Relationship Id="rId2" Type="http://schemas.openxmlformats.org/officeDocument/2006/relationships/styles" Target="styles.xml"/><Relationship Id="rId16" Type="http://schemas.openxmlformats.org/officeDocument/2006/relationships/hyperlink" Target="npa:V150001122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npa:Z1300000088" TargetMode="External"/><Relationship Id="rId11" Type="http://schemas.openxmlformats.org/officeDocument/2006/relationships/hyperlink" Target="npa:V16V0004744" TargetMode="External"/><Relationship Id="rId5" Type="http://schemas.openxmlformats.org/officeDocument/2006/relationships/hyperlink" Target="npa:Z010000148_" TargetMode="External"/><Relationship Id="rId15" Type="http://schemas.openxmlformats.org/officeDocument/2006/relationships/hyperlink" Target="npa:V1500011220" TargetMode="External"/><Relationship Id="rId10" Type="http://schemas.openxmlformats.org/officeDocument/2006/relationships/hyperlink" Target="npa:V15V0004139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npa:V15V0004139" TargetMode="External"/><Relationship Id="rId14" Type="http://schemas.openxmlformats.org/officeDocument/2006/relationships/hyperlink" Target="npa:V15000112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Соловьева</dc:creator>
  <cp:lastModifiedBy>Оксана Соловьева</cp:lastModifiedBy>
  <cp:revision>2</cp:revision>
  <dcterms:created xsi:type="dcterms:W3CDTF">2018-02-02T06:07:00Z</dcterms:created>
  <dcterms:modified xsi:type="dcterms:W3CDTF">2018-02-02T06:07:00Z</dcterms:modified>
</cp:coreProperties>
</file>