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89E" w:rsidRDefault="00BB789E"/>
    <w:p w:rsidR="00BB789E" w:rsidRDefault="00CD7E6C">
      <w:pPr>
        <w:spacing w:before="240" w:after="120"/>
        <w:jc w:val="center"/>
      </w:pPr>
      <w:bookmarkStart w:id="0" w:name="0"/>
      <w:bookmarkStart w:id="1" w:name="13"/>
      <w:bookmarkEnd w:id="0"/>
      <w:bookmarkEnd w:id="1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образования»</w:t>
      </w:r>
      <w:proofErr w:type="gramEnd"/>
    </w:p>
    <w:p w:rsidR="00BB789E" w:rsidRDefault="00CD7E6C">
      <w:pPr>
        <w:spacing w:before="240" w:after="120"/>
        <w:jc w:val="center"/>
      </w:pPr>
      <w:bookmarkStart w:id="2" w:name="14"/>
      <w:bookmarkEnd w:id="2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BB789E" w:rsidRDefault="00CD7E6C">
      <w:pPr>
        <w:spacing w:before="120"/>
        <w:ind w:firstLine="705"/>
        <w:jc w:val="both"/>
      </w:pPr>
      <w:bookmarkStart w:id="3" w:name="15"/>
      <w:bookmarkEnd w:id="3"/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 (далее – государственная услуга) оказывается организациями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  <w:proofErr w:type="gramEnd"/>
    </w:p>
    <w:p w:rsidR="00BB789E" w:rsidRDefault="00CD7E6C">
      <w:pPr>
        <w:spacing w:before="120"/>
        <w:ind w:firstLine="705"/>
        <w:jc w:val="both"/>
      </w:pPr>
      <w:bookmarkStart w:id="4" w:name="16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789E" w:rsidRDefault="00CD7E6C">
      <w:pPr>
        <w:spacing w:before="120"/>
        <w:ind w:firstLine="705"/>
        <w:jc w:val="both"/>
      </w:pPr>
      <w:bookmarkStart w:id="5" w:name="17"/>
      <w:bookmarkEnd w:id="5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BB789E" w:rsidRDefault="00CD7E6C">
      <w:pPr>
        <w:spacing w:before="120"/>
        <w:ind w:firstLine="705"/>
        <w:jc w:val="both"/>
      </w:pPr>
      <w:bookmarkStart w:id="6" w:name="18"/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 xml:space="preserve">3. Результатом оказания государственной услуги является приказ о переводе или восстановлении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учебное заведение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образования.</w:t>
      </w:r>
    </w:p>
    <w:p w:rsidR="00BB789E" w:rsidRDefault="00CD7E6C">
      <w:pPr>
        <w:spacing w:before="120"/>
        <w:ind w:firstLine="705"/>
        <w:jc w:val="both"/>
      </w:pPr>
      <w:bookmarkStart w:id="7" w:name="19"/>
      <w:bookmarkEnd w:id="7"/>
      <w:r>
        <w:rPr>
          <w:rFonts w:ascii="Times New Roman" w:eastAsia="Times New Roman" w:hAnsi="Times New Roman" w:cs="Times New Roman"/>
          <w:color w:val="000000"/>
          <w:sz w:val="24"/>
        </w:rPr>
        <w:t>Форма предоставления результата оказания государственной услуги: бумажная.</w:t>
      </w:r>
    </w:p>
    <w:p w:rsidR="00BB789E" w:rsidRDefault="00CD7E6C">
      <w:pPr>
        <w:spacing w:before="240" w:after="120"/>
        <w:jc w:val="center"/>
      </w:pPr>
      <w:bookmarkStart w:id="8" w:name="20"/>
      <w:bookmarkEnd w:id="8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BB789E" w:rsidRDefault="00CD7E6C">
      <w:pPr>
        <w:spacing w:before="120"/>
        <w:ind w:firstLine="705"/>
        <w:jc w:val="both"/>
      </w:pPr>
      <w:bookmarkStart w:id="9" w:name="21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Основанием для начала процедуры (действия) по 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оказанию государственной 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является наличие заявления (в произвольной форме)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документов согласно </w:t>
      </w:r>
      <w:hyperlink r:id="rId5" w:anchor="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образования», утверждённого приказом исполняющего обязанности Министра образования и науки Республики Казахстан от 6 ноября 2015 года № 627 (зарегистрированным в Реестре государственной регистрации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нормативных правовых актов за номером 12417) (далее - Стандарт). </w:t>
      </w:r>
    </w:p>
    <w:p w:rsidR="00BB789E" w:rsidRDefault="00CD7E6C">
      <w:pPr>
        <w:spacing w:before="120"/>
        <w:ind w:firstLine="705"/>
        <w:jc w:val="both"/>
      </w:pPr>
      <w:bookmarkStart w:id="10" w:name="22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процедуры (действия), входящей в состав процесса оказания государственной услуги, длительность выполнения:</w:t>
      </w:r>
    </w:p>
    <w:p w:rsidR="00BB789E" w:rsidRDefault="00CD7E6C">
      <w:pPr>
        <w:spacing w:before="120"/>
        <w:ind w:firstLine="705"/>
        <w:jc w:val="both"/>
      </w:pPr>
      <w:bookmarkStart w:id="11" w:name="23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 прием и регистрацию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минут;</w:t>
      </w:r>
    </w:p>
    <w:p w:rsidR="00BB789E" w:rsidRDefault="00CD7E6C">
      <w:pPr>
        <w:spacing w:before="120"/>
        <w:ind w:firstLine="705"/>
        <w:jc w:val="both"/>
      </w:pPr>
      <w:bookmarkStart w:id="12" w:name="24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рассматривает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передает их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исполнение. Длительность выполнения – 20 (двадцать) минут;</w:t>
      </w:r>
    </w:p>
    <w:p w:rsidR="00BB789E" w:rsidRDefault="00CD7E6C">
      <w:pPr>
        <w:spacing w:before="120"/>
        <w:ind w:firstLine="705"/>
        <w:jc w:val="both"/>
      </w:pPr>
      <w:bookmarkStart w:id="13" w:name="25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3 –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проверяет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соответствие предъявляемым требованиям, предусмотренным </w:t>
      </w:r>
      <w:hyperlink r:id="rId6" w:anchor="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подготавливает приказ и передает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выполнения: для перевода - в течение одного месяца, для восстановления – в течение двух недель;</w:t>
      </w:r>
    </w:p>
    <w:p w:rsidR="00BB789E" w:rsidRDefault="00CD7E6C">
      <w:pPr>
        <w:spacing w:before="120"/>
        <w:ind w:firstLine="705"/>
        <w:jc w:val="both"/>
      </w:pPr>
      <w:bookmarkStart w:id="14" w:name="26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4 –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подписывает приказ и передает в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Длительность выполнения – 20 (двадцать) минут; </w:t>
      </w:r>
    </w:p>
    <w:p w:rsidR="00BB789E" w:rsidRDefault="00CD7E6C">
      <w:pPr>
        <w:spacing w:before="120"/>
        <w:ind w:firstLine="705"/>
        <w:jc w:val="both"/>
      </w:pPr>
      <w:bookmarkStart w:id="15" w:name="27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–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 оказания государственной услуги. Длительность выполнения – 15 (пятнадцать) минут.</w:t>
      </w:r>
    </w:p>
    <w:p w:rsidR="00BB789E" w:rsidRDefault="00CD7E6C">
      <w:pPr>
        <w:spacing w:before="120"/>
        <w:ind w:firstLine="705"/>
        <w:jc w:val="both"/>
      </w:pPr>
      <w:bookmarkStart w:id="16" w:name="28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>Сроки оказания государственной услуги:</w:t>
      </w:r>
    </w:p>
    <w:p w:rsidR="00BB789E" w:rsidRDefault="00CD7E6C">
      <w:pPr>
        <w:spacing w:before="120"/>
        <w:ind w:firstLine="705"/>
        <w:jc w:val="both"/>
      </w:pPr>
      <w:bookmarkStart w:id="17" w:name="29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>для перевода:</w:t>
      </w:r>
    </w:p>
    <w:p w:rsidR="00BB789E" w:rsidRDefault="00CD7E6C">
      <w:pPr>
        <w:spacing w:before="120"/>
        <w:ind w:firstLine="705"/>
        <w:jc w:val="both"/>
      </w:pPr>
      <w:bookmarkStart w:id="18" w:name="30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 xml:space="preserve">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 w:rsidR="00BB789E" w:rsidRDefault="00CD7E6C">
      <w:pPr>
        <w:spacing w:before="120"/>
        <w:ind w:firstLine="705"/>
        <w:jc w:val="both"/>
      </w:pPr>
      <w:bookmarkStart w:id="19" w:name="31"/>
      <w:bookmarkEnd w:id="19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предоставлении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подтверждающих документов.</w:t>
      </w:r>
    </w:p>
    <w:p w:rsidR="00BB789E" w:rsidRDefault="00CD7E6C">
      <w:pPr>
        <w:spacing w:before="120"/>
        <w:ind w:firstLine="705"/>
        <w:jc w:val="both"/>
      </w:pPr>
      <w:bookmarkStart w:id="20" w:name="32"/>
      <w:bookmarkEnd w:id="20"/>
      <w:r>
        <w:rPr>
          <w:rFonts w:ascii="Times New Roman" w:eastAsia="Times New Roman" w:hAnsi="Times New Roman" w:cs="Times New Roman"/>
          <w:color w:val="000000"/>
          <w:sz w:val="24"/>
        </w:rPr>
        <w:t>для восстановления:</w:t>
      </w:r>
    </w:p>
    <w:p w:rsidR="00BB789E" w:rsidRDefault="00CD7E6C">
      <w:pPr>
        <w:spacing w:before="120"/>
        <w:ind w:firstLine="705"/>
        <w:jc w:val="both"/>
      </w:pPr>
      <w:bookmarkStart w:id="21" w:name="33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 xml:space="preserve">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в течение двух недель со дня его подачи;</w:t>
      </w:r>
    </w:p>
    <w:p w:rsidR="00BB789E" w:rsidRDefault="00CD7E6C">
      <w:pPr>
        <w:spacing w:before="120"/>
        <w:ind w:firstLine="705"/>
        <w:jc w:val="both"/>
      </w:pPr>
      <w:bookmarkStart w:id="22" w:name="34"/>
      <w:bookmarkEnd w:id="22"/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восстановления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отчисленных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течение семестра за неоплату обучения, в случае погашения задолженности:</w:t>
      </w:r>
    </w:p>
    <w:p w:rsidR="00BB789E" w:rsidRDefault="00CD7E6C">
      <w:pPr>
        <w:spacing w:before="120"/>
        <w:ind w:firstLine="705"/>
        <w:jc w:val="both"/>
      </w:pPr>
      <w:bookmarkStart w:id="23" w:name="35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>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 w:rsidR="00BB789E" w:rsidRDefault="00CD7E6C">
      <w:pPr>
        <w:spacing w:before="120"/>
        <w:ind w:firstLine="705"/>
        <w:jc w:val="both"/>
      </w:pPr>
      <w:bookmarkStart w:id="24" w:name="36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начала выполнения действия 2, указанного в пункте 5 настоящего Регламента. </w:t>
      </w:r>
    </w:p>
    <w:p w:rsidR="00BB789E" w:rsidRDefault="00CD7E6C">
      <w:pPr>
        <w:spacing w:before="120"/>
        <w:ind w:firstLine="705"/>
        <w:jc w:val="both"/>
      </w:pPr>
      <w:bookmarkStart w:id="25" w:name="37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2, указанного в пункте 5 настоящего Регламента, являются завизированные документы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начала выполнения действия 3, указанного в пункте 5 настоящего Регламента. </w:t>
      </w:r>
    </w:p>
    <w:p w:rsidR="00BB789E" w:rsidRDefault="00CD7E6C">
      <w:pPr>
        <w:spacing w:before="120"/>
        <w:ind w:firstLine="705"/>
        <w:jc w:val="both"/>
      </w:pPr>
      <w:bookmarkStart w:id="26" w:name="38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3, указанного в пункте 5 настоящего Регламента, является подготовленный приказ, который служит основанием для начала выполнения действия 4, указанного в пункте 5 настоящего Регламента. </w:t>
      </w:r>
    </w:p>
    <w:p w:rsidR="00BB789E" w:rsidRDefault="00CD7E6C">
      <w:pPr>
        <w:spacing w:before="120"/>
        <w:ind w:firstLine="705"/>
        <w:jc w:val="both"/>
      </w:pPr>
      <w:bookmarkStart w:id="27" w:name="39"/>
      <w:bookmarkEnd w:id="27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4, указанного в пункте 5 настоящего Регламента, является подписанный приказ, который служит основанием для начала выполнения действия 5, указанного в пункте 5 настоящего Регламента. </w:t>
      </w:r>
    </w:p>
    <w:p w:rsidR="00BB789E" w:rsidRDefault="00CD7E6C">
      <w:pPr>
        <w:spacing w:before="120"/>
        <w:ind w:firstLine="705"/>
        <w:jc w:val="both"/>
      </w:pPr>
      <w:bookmarkStart w:id="28" w:name="40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5, указанного в пункте 5 настоящего Регламента, является выдача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форме, согласно приложению 1 к Стандарту.</w:t>
      </w:r>
    </w:p>
    <w:p w:rsidR="00BB789E" w:rsidRDefault="00CD7E6C">
      <w:pPr>
        <w:spacing w:before="240" w:after="120"/>
        <w:jc w:val="center"/>
      </w:pPr>
      <w:bookmarkStart w:id="29" w:name="41"/>
      <w:bookmarkEnd w:id="29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BB789E" w:rsidRDefault="00CD7E6C">
      <w:pPr>
        <w:spacing w:before="120"/>
        <w:ind w:firstLine="705"/>
        <w:jc w:val="both"/>
      </w:pPr>
      <w:bookmarkStart w:id="30" w:name="42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участвуют в процессе оказания государственной услуги:</w:t>
      </w:r>
    </w:p>
    <w:p w:rsidR="00BB789E" w:rsidRDefault="00CD7E6C">
      <w:pPr>
        <w:spacing w:before="120"/>
        <w:ind w:firstLine="705"/>
        <w:jc w:val="both"/>
      </w:pPr>
      <w:bookmarkStart w:id="31" w:name="43"/>
      <w:bookmarkEnd w:id="31"/>
      <w:r>
        <w:rPr>
          <w:rFonts w:ascii="Times New Roman" w:eastAsia="Times New Roman" w:hAnsi="Times New Roman" w:cs="Times New Roman"/>
          <w:color w:val="000000"/>
          <w:sz w:val="24"/>
        </w:rPr>
        <w:t xml:space="preserve">1)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B789E" w:rsidRDefault="00CD7E6C">
      <w:pPr>
        <w:spacing w:before="120"/>
        <w:ind w:firstLine="705"/>
        <w:jc w:val="both"/>
      </w:pPr>
      <w:bookmarkStart w:id="32" w:name="44"/>
      <w:bookmarkEnd w:id="32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B789E" w:rsidRDefault="00CD7E6C">
      <w:pPr>
        <w:spacing w:before="120"/>
        <w:ind w:firstLine="705"/>
        <w:jc w:val="both"/>
      </w:pPr>
      <w:bookmarkStart w:id="33" w:name="45"/>
      <w:bookmarkEnd w:id="33"/>
      <w:r>
        <w:rPr>
          <w:rFonts w:ascii="Times New Roman" w:eastAsia="Times New Roman" w:hAnsi="Times New Roman" w:cs="Times New Roman"/>
          <w:color w:val="000000"/>
          <w:sz w:val="24"/>
        </w:rPr>
        <w:t xml:space="preserve">3)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789E" w:rsidRDefault="00CD7E6C">
      <w:pPr>
        <w:spacing w:before="120"/>
        <w:ind w:firstLine="705"/>
        <w:jc w:val="both"/>
      </w:pPr>
      <w:bookmarkStart w:id="34" w:name="46"/>
      <w:bookmarkEnd w:id="34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BB789E" w:rsidRDefault="00CD7E6C">
      <w:pPr>
        <w:spacing w:before="120"/>
        <w:ind w:firstLine="705"/>
        <w:jc w:val="both"/>
      </w:pPr>
      <w:bookmarkStart w:id="35" w:name="47"/>
      <w:bookmarkEnd w:id="35"/>
      <w:r>
        <w:rPr>
          <w:rFonts w:ascii="Times New Roman" w:eastAsia="Times New Roman" w:hAnsi="Times New Roman" w:cs="Times New Roman"/>
          <w:color w:val="000000"/>
          <w:sz w:val="24"/>
        </w:rPr>
        <w:t xml:space="preserve">1)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 прием и регистрацию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минут;</w:t>
      </w:r>
    </w:p>
    <w:p w:rsidR="00BB789E" w:rsidRDefault="00CD7E6C">
      <w:pPr>
        <w:spacing w:before="120"/>
        <w:ind w:firstLine="705"/>
        <w:jc w:val="both"/>
      </w:pPr>
      <w:bookmarkStart w:id="36" w:name="48"/>
      <w:bookmarkEnd w:id="36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рассматривает документы и передает их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исполнение. Длительность выполнения – 20 (двадцать) минут;</w:t>
      </w:r>
    </w:p>
    <w:p w:rsidR="00BB789E" w:rsidRDefault="00CD7E6C">
      <w:pPr>
        <w:spacing w:before="120"/>
        <w:ind w:firstLine="705"/>
        <w:jc w:val="both"/>
      </w:pPr>
      <w:bookmarkStart w:id="37" w:name="49"/>
      <w:bookmarkEnd w:id="37"/>
      <w:r>
        <w:rPr>
          <w:rFonts w:ascii="Times New Roman" w:eastAsia="Times New Roman" w:hAnsi="Times New Roman" w:cs="Times New Roman"/>
          <w:color w:val="000000"/>
          <w:sz w:val="24"/>
        </w:rPr>
        <w:t xml:space="preserve">3)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проверяет документы на соответствие предъявляемым требованиям, предусмотренным </w:t>
      </w:r>
      <w:hyperlink r:id="rId7" w:anchor="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подготавливает приказ и передает руководителю. Длительность выполнения: для перевода - в течение одного месяца, для восстановления – в течение двух недель;</w:t>
      </w:r>
    </w:p>
    <w:p w:rsidR="00BB789E" w:rsidRDefault="00CD7E6C">
      <w:pPr>
        <w:spacing w:before="120"/>
        <w:ind w:firstLine="705"/>
        <w:jc w:val="both"/>
      </w:pPr>
      <w:bookmarkStart w:id="38" w:name="50"/>
      <w:bookmarkEnd w:id="38"/>
      <w:r>
        <w:rPr>
          <w:rFonts w:ascii="Times New Roman" w:eastAsia="Times New Roman" w:hAnsi="Times New Roman" w:cs="Times New Roman"/>
          <w:color w:val="000000"/>
          <w:sz w:val="24"/>
        </w:rPr>
        <w:t xml:space="preserve">4)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подписывает приказ и передает в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BB789E" w:rsidRDefault="00CD7E6C">
      <w:pPr>
        <w:spacing w:before="120"/>
        <w:ind w:firstLine="705"/>
        <w:jc w:val="both"/>
      </w:pPr>
      <w:bookmarkStart w:id="39" w:name="51"/>
      <w:bookmarkEnd w:id="39"/>
      <w:r>
        <w:rPr>
          <w:rFonts w:ascii="Times New Roman" w:eastAsia="Times New Roman" w:hAnsi="Times New Roman" w:cs="Times New Roman"/>
          <w:color w:val="000000"/>
          <w:sz w:val="24"/>
        </w:rPr>
        <w:t xml:space="preserve">5)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 оказания государственной услуги. Длительность выполнения – 15 (пятнадцать) минут. </w:t>
      </w:r>
    </w:p>
    <w:p w:rsidR="00BB789E" w:rsidRDefault="00CD7E6C">
      <w:pPr>
        <w:spacing w:before="120"/>
        <w:ind w:firstLine="705"/>
        <w:jc w:val="both"/>
      </w:pPr>
      <w:bookmarkStart w:id="40" w:name="52"/>
      <w:bookmarkEnd w:id="40"/>
      <w:r>
        <w:rPr>
          <w:rFonts w:ascii="Times New Roman" w:eastAsia="Times New Roman" w:hAnsi="Times New Roman" w:cs="Times New Roman"/>
          <w:color w:val="000000"/>
          <w:sz w:val="24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оказания государственной услуги, а также описание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порядка взаимодействия с иными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отражается в справочнике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бизнес–процессов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оказания государственной услуги согласно </w:t>
      </w:r>
      <w:hyperlink r:id="rId8" w:anchor="5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бизнес–процессов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оказания государственной услуги размещается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«электронного правительства», интернет–ресурсе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BB789E" w:rsidSect="00BB789E">
      <w:pgSz w:w="11906" w:h="16838"/>
      <w:pgMar w:top="1134" w:right="283" w:bottom="1134" w:left="567" w:header="567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37F"/>
    <w:multiLevelType w:val="singleLevel"/>
    <w:tmpl w:val="D7D463D2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B789E"/>
    <w:rsid w:val="00091712"/>
    <w:rsid w:val="008208E2"/>
    <w:rsid w:val="00BB789E"/>
    <w:rsid w:val="00C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V0004520" TargetMode="External"/><Relationship Id="rId3" Type="http://schemas.openxmlformats.org/officeDocument/2006/relationships/settings" Target="settings.xml"/><Relationship Id="rId7" Type="http://schemas.openxmlformats.org/officeDocument/2006/relationships/hyperlink" Target="npa:V1500012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pa:V1500012417" TargetMode="External"/><Relationship Id="rId5" Type="http://schemas.openxmlformats.org/officeDocument/2006/relationships/hyperlink" Target="npa:V15000124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Соловьева</dc:creator>
  <cp:lastModifiedBy>админ</cp:lastModifiedBy>
  <cp:revision>4</cp:revision>
  <dcterms:created xsi:type="dcterms:W3CDTF">2018-02-02T06:09:00Z</dcterms:created>
  <dcterms:modified xsi:type="dcterms:W3CDTF">2018-03-14T02:55:00Z</dcterms:modified>
</cp:coreProperties>
</file>